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24055" w:rsidTr="00624055">
        <w:tc>
          <w:tcPr>
            <w:tcW w:w="10606" w:type="dxa"/>
            <w:gridSpan w:val="2"/>
            <w:shd w:val="clear" w:color="auto" w:fill="BFBFBF" w:themeFill="background1" w:themeFillShade="BF"/>
          </w:tcPr>
          <w:p w:rsidR="00624055" w:rsidRPr="00624055" w:rsidRDefault="00624055" w:rsidP="006F1973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>
              <w:rPr>
                <w:rStyle w:val="Accentuation"/>
                <w:b/>
                <w:sz w:val="36"/>
                <w:szCs w:val="36"/>
              </w:rPr>
              <w:t xml:space="preserve">Fournitures </w:t>
            </w:r>
            <w:r w:rsidRPr="00427230">
              <w:rPr>
                <w:rStyle w:val="Accentuation"/>
                <w:b/>
                <w:sz w:val="36"/>
                <w:szCs w:val="36"/>
              </w:rPr>
              <w:t>C</w:t>
            </w:r>
            <w:r>
              <w:rPr>
                <w:rStyle w:val="Accentuation"/>
                <w:b/>
                <w:sz w:val="36"/>
                <w:szCs w:val="36"/>
              </w:rPr>
              <w:t>lasse</w:t>
            </w:r>
            <w:r w:rsidR="006F1973">
              <w:rPr>
                <w:rStyle w:val="Accentuation"/>
                <w:b/>
                <w:sz w:val="36"/>
                <w:szCs w:val="36"/>
              </w:rPr>
              <w:t xml:space="preserve"> CM1 /CM2</w:t>
            </w:r>
            <w:bookmarkStart w:id="0" w:name="_GoBack"/>
            <w:bookmarkEnd w:id="0"/>
          </w:p>
        </w:tc>
      </w:tr>
      <w:tr w:rsidR="00624055" w:rsidTr="00624055"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624055" w:rsidRPr="00624055" w:rsidRDefault="00624055" w:rsidP="00624055">
            <w:pPr>
              <w:ind w:left="360"/>
              <w:jc w:val="both"/>
              <w:rPr>
                <w:rStyle w:val="Accentuation"/>
                <w:rFonts w:cstheme="minorHAnsi"/>
                <w:b/>
                <w:iCs w:val="0"/>
                <w:sz w:val="28"/>
                <w:szCs w:val="28"/>
              </w:rPr>
            </w:pPr>
            <w:r w:rsidRPr="00624055">
              <w:rPr>
                <w:rFonts w:cstheme="minorHAnsi"/>
                <w:b/>
                <w:i/>
                <w:sz w:val="28"/>
                <w:szCs w:val="28"/>
              </w:rPr>
              <w:t>Pensez à recycler tout le matériel de l’année précédente qui est encore en état : cartable, classeur, trousses, crayons de couleur, ardoise, stylos, gomme…</w:t>
            </w:r>
          </w:p>
        </w:tc>
      </w:tr>
      <w:tr w:rsidR="00624055" w:rsidTr="00624055">
        <w:tc>
          <w:tcPr>
            <w:tcW w:w="5303" w:type="dxa"/>
            <w:shd w:val="clear" w:color="auto" w:fill="D9D9D9" w:themeFill="background1" w:themeFillShade="D9"/>
          </w:tcPr>
          <w:p w:rsidR="00624055" w:rsidRPr="00624055" w:rsidRDefault="00624055" w:rsidP="00624055">
            <w:pPr>
              <w:jc w:val="center"/>
              <w:rPr>
                <w:sz w:val="28"/>
                <w:szCs w:val="28"/>
              </w:rPr>
            </w:pPr>
            <w:r w:rsidRPr="00624055">
              <w:rPr>
                <w:rStyle w:val="Accentuation"/>
                <w:b/>
                <w:sz w:val="28"/>
                <w:szCs w:val="28"/>
              </w:rPr>
              <w:t>CM1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624055" w:rsidRPr="00624055" w:rsidRDefault="00624055" w:rsidP="00624055">
            <w:pPr>
              <w:jc w:val="center"/>
              <w:rPr>
                <w:sz w:val="28"/>
                <w:szCs w:val="28"/>
              </w:rPr>
            </w:pPr>
            <w:r w:rsidRPr="00624055">
              <w:rPr>
                <w:rStyle w:val="Accentuation"/>
                <w:b/>
                <w:sz w:val="28"/>
                <w:szCs w:val="28"/>
              </w:rPr>
              <w:t>CM2</w:t>
            </w:r>
          </w:p>
        </w:tc>
      </w:tr>
      <w:tr w:rsidR="00624055" w:rsidTr="00624055">
        <w:tc>
          <w:tcPr>
            <w:tcW w:w="5303" w:type="dxa"/>
            <w:tcBorders>
              <w:bottom w:val="single" w:sz="4" w:space="0" w:color="auto"/>
            </w:tcBorders>
          </w:tcPr>
          <w:p w:rsidR="00624055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boîtes</w:t>
            </w:r>
            <w:r w:rsidRPr="00427230">
              <w:rPr>
                <w:rFonts w:cstheme="minorHAnsi"/>
                <w:sz w:val="24"/>
                <w:szCs w:val="24"/>
              </w:rPr>
              <w:t xml:space="preserve"> de mouchoirs</w:t>
            </w:r>
          </w:p>
          <w:p w:rsidR="00624055" w:rsidRPr="00624055" w:rsidRDefault="00624055" w:rsidP="00F80A33">
            <w:pPr>
              <w:pStyle w:val="Paragraphedeliste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F197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boîte</w:t>
            </w:r>
            <w:r w:rsidRPr="00427230">
              <w:rPr>
                <w:rFonts w:cstheme="minorHAnsi"/>
                <w:sz w:val="24"/>
                <w:szCs w:val="24"/>
              </w:rPr>
              <w:t xml:space="preserve"> de mouchoirs</w:t>
            </w:r>
          </w:p>
          <w:p w:rsidR="00624055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rouleau d’essuie-tout</w:t>
            </w:r>
          </w:p>
          <w:p w:rsidR="00624055" w:rsidRDefault="00624055" w:rsidP="00F80A33">
            <w:pPr>
              <w:pStyle w:val="Paragraphedeliste"/>
              <w:jc w:val="both"/>
            </w:pPr>
          </w:p>
        </w:tc>
      </w:tr>
      <w:tr w:rsidR="00624055" w:rsidTr="00624055">
        <w:tc>
          <w:tcPr>
            <w:tcW w:w="10606" w:type="dxa"/>
            <w:gridSpan w:val="2"/>
            <w:shd w:val="clear" w:color="auto" w:fill="D9D9D9" w:themeFill="background1" w:themeFillShade="D9"/>
          </w:tcPr>
          <w:p w:rsidR="00624055" w:rsidRPr="00624055" w:rsidRDefault="00624055" w:rsidP="00624055">
            <w:pPr>
              <w:jc w:val="center"/>
              <w:rPr>
                <w:b/>
                <w:i/>
                <w:sz w:val="28"/>
                <w:szCs w:val="28"/>
              </w:rPr>
            </w:pPr>
            <w:r w:rsidRPr="00624055">
              <w:rPr>
                <w:b/>
                <w:i/>
                <w:sz w:val="28"/>
                <w:szCs w:val="28"/>
              </w:rPr>
              <w:t>TOUS</w:t>
            </w:r>
          </w:p>
        </w:tc>
      </w:tr>
      <w:tr w:rsidR="00624055" w:rsidTr="00E97CD8">
        <w:tc>
          <w:tcPr>
            <w:tcW w:w="10606" w:type="dxa"/>
            <w:gridSpan w:val="2"/>
          </w:tcPr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2 trousses (1 avec le matériel pour écrire, 1 avec le matériel de coloriage)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paire de ciseaux à bouts ronds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crayon à papier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taille crayon avec réservoir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gomme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 xml:space="preserve">1 stylo bleu effaçable (stylo plume + effaceur + cartouches </w:t>
            </w:r>
            <w:r w:rsidRPr="00427230">
              <w:rPr>
                <w:rFonts w:cstheme="minorHAnsi"/>
                <w:b/>
                <w:sz w:val="24"/>
                <w:szCs w:val="24"/>
              </w:rPr>
              <w:t>ou</w:t>
            </w:r>
            <w:r w:rsidRPr="00427230">
              <w:rPr>
                <w:rFonts w:cstheme="minorHAnsi"/>
                <w:sz w:val="24"/>
                <w:szCs w:val="24"/>
              </w:rPr>
              <w:t xml:space="preserve"> stylo gomme</w:t>
            </w:r>
            <w:r>
              <w:rPr>
                <w:rFonts w:cstheme="minorHAnsi"/>
                <w:sz w:val="24"/>
                <w:szCs w:val="24"/>
              </w:rPr>
              <w:t xml:space="preserve"> + gomme à part</w:t>
            </w:r>
            <w:r w:rsidRPr="00427230">
              <w:rPr>
                <w:rFonts w:cstheme="minorHAnsi"/>
                <w:sz w:val="24"/>
                <w:szCs w:val="24"/>
              </w:rPr>
              <w:t>…)</w:t>
            </w:r>
          </w:p>
          <w:p w:rsidR="00624055" w:rsidRPr="000B7FE8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stylo rouge effaçable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B7FE8">
              <w:rPr>
                <w:rFonts w:cstheme="minorHAnsi"/>
                <w:sz w:val="24"/>
                <w:szCs w:val="24"/>
              </w:rPr>
              <w:t>1 stylo vert effaçable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427230">
              <w:rPr>
                <w:rFonts w:cstheme="minorHAnsi"/>
                <w:sz w:val="24"/>
                <w:szCs w:val="24"/>
              </w:rPr>
              <w:t xml:space="preserve"> surligneur</w:t>
            </w:r>
            <w:r>
              <w:rPr>
                <w:rFonts w:cstheme="minorHAnsi"/>
                <w:sz w:val="24"/>
                <w:szCs w:val="24"/>
              </w:rPr>
              <w:t>s peu encombrants : bleu, jaune, vert, orange (ou rose et pas de pastel)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bâton de colle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 xml:space="preserve">1 règle plate </w:t>
            </w:r>
            <w:r w:rsidRPr="00FF1972">
              <w:rPr>
                <w:rFonts w:cstheme="minorHAnsi"/>
                <w:b/>
                <w:sz w:val="24"/>
                <w:szCs w:val="24"/>
              </w:rPr>
              <w:t>rigide</w:t>
            </w:r>
            <w:r w:rsidRPr="00427230">
              <w:rPr>
                <w:rFonts w:cstheme="minorHAnsi"/>
                <w:sz w:val="24"/>
                <w:szCs w:val="24"/>
              </w:rPr>
              <w:t xml:space="preserve"> 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27230">
              <w:rPr>
                <w:rFonts w:cstheme="minorHAnsi"/>
                <w:sz w:val="24"/>
                <w:szCs w:val="24"/>
              </w:rPr>
              <w:t>cm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équerre (minimum 15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27230">
              <w:rPr>
                <w:rFonts w:cstheme="minorHAnsi"/>
                <w:sz w:val="24"/>
                <w:szCs w:val="24"/>
              </w:rPr>
              <w:t>cm)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12 crayons de couleur</w:t>
            </w:r>
            <w:r>
              <w:rPr>
                <w:rFonts w:cstheme="minorHAnsi"/>
                <w:sz w:val="24"/>
                <w:szCs w:val="24"/>
              </w:rPr>
              <w:t xml:space="preserve"> rangés dans la trousse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12 feutres</w:t>
            </w:r>
            <w:r>
              <w:rPr>
                <w:rFonts w:cstheme="minorHAnsi"/>
                <w:sz w:val="24"/>
                <w:szCs w:val="24"/>
              </w:rPr>
              <w:t xml:space="preserve"> rangés dans la trousse</w:t>
            </w:r>
          </w:p>
          <w:p w:rsidR="00624055" w:rsidRPr="000B7FE8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ardoise blanche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B7FE8">
              <w:rPr>
                <w:rFonts w:cstheme="minorHAnsi"/>
                <w:sz w:val="24"/>
                <w:szCs w:val="24"/>
              </w:rPr>
              <w:t>1 feutre d’ardoise et un chiffon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agenda scolaire</w:t>
            </w:r>
          </w:p>
          <w:p w:rsidR="00624055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porte-vues (4</w:t>
            </w:r>
            <w:r w:rsidRPr="00427230">
              <w:rPr>
                <w:rFonts w:cstheme="minorHAnsi"/>
                <w:sz w:val="24"/>
                <w:szCs w:val="24"/>
              </w:rPr>
              <w:t>0 vues minimum) avec 1 étiquett</w:t>
            </w:r>
            <w:r>
              <w:rPr>
                <w:rFonts w:cstheme="minorHAnsi"/>
                <w:sz w:val="24"/>
                <w:szCs w:val="24"/>
              </w:rPr>
              <w:t xml:space="preserve">e collée </w:t>
            </w:r>
            <w:r w:rsidRPr="006F1973">
              <w:rPr>
                <w:rFonts w:cstheme="minorHAnsi"/>
                <w:b/>
                <w:sz w:val="24"/>
                <w:szCs w:val="24"/>
                <w:highlight w:val="lightGray"/>
              </w:rPr>
              <w:t>à la maison</w:t>
            </w:r>
            <w:r>
              <w:rPr>
                <w:rFonts w:cstheme="minorHAnsi"/>
                <w:sz w:val="24"/>
                <w:szCs w:val="24"/>
              </w:rPr>
              <w:t xml:space="preserve"> en haut à droite de chaque vue (cm2 : recycler celui de l’an dernier et coller de nouvelles étiquettes)</w:t>
            </w:r>
          </w:p>
          <w:p w:rsidR="00624055" w:rsidRPr="00624055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porte-vues (10 vues ou avec le moins de vues possibles) avec 1 étiquette collée </w:t>
            </w:r>
            <w:r w:rsidRPr="006F1973">
              <w:rPr>
                <w:rFonts w:cstheme="minorHAnsi"/>
                <w:b/>
                <w:sz w:val="24"/>
                <w:szCs w:val="24"/>
                <w:highlight w:val="lightGray"/>
              </w:rPr>
              <w:t>à la maison</w:t>
            </w:r>
            <w:r>
              <w:rPr>
                <w:rFonts w:cstheme="minorHAnsi"/>
                <w:sz w:val="24"/>
                <w:szCs w:val="24"/>
              </w:rPr>
              <w:t xml:space="preserve"> en haut à droite de chaque vues (cm2 : recycler celui de l’an dernier et coller de nouvelles étiquettes)</w:t>
            </w:r>
          </w:p>
          <w:p w:rsidR="00624055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 xml:space="preserve">1 grand classeur de classement à 2 anneaux et levier + 12 intercalaires </w:t>
            </w:r>
            <w:r w:rsidRPr="006F1973">
              <w:rPr>
                <w:rFonts w:cstheme="minorHAnsi"/>
                <w:b/>
                <w:sz w:val="24"/>
                <w:szCs w:val="24"/>
                <w:highlight w:val="lightGray"/>
              </w:rPr>
              <w:t>cartonnés</w:t>
            </w:r>
            <w:r w:rsidRPr="00427230">
              <w:rPr>
                <w:rFonts w:cstheme="minorHAnsi"/>
                <w:sz w:val="24"/>
                <w:szCs w:val="24"/>
              </w:rPr>
              <w:t xml:space="preserve"> (rangés dans le classeur)</w:t>
            </w:r>
          </w:p>
          <w:p w:rsidR="00F80A33" w:rsidRPr="00427230" w:rsidRDefault="00F80A33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pochettes plastiques perforées rangées à la fin du grand classeur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cahier de</w:t>
            </w:r>
            <w:r>
              <w:rPr>
                <w:rFonts w:cstheme="minorHAnsi"/>
                <w:sz w:val="24"/>
                <w:szCs w:val="24"/>
              </w:rPr>
              <w:t xml:space="preserve"> brouillon 96 p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 xml:space="preserve">1 paire de chaussures </w:t>
            </w:r>
            <w:r w:rsidRPr="006F1973">
              <w:rPr>
                <w:rFonts w:cstheme="minorHAnsi"/>
                <w:b/>
                <w:sz w:val="24"/>
                <w:szCs w:val="24"/>
                <w:highlight w:val="lightGray"/>
              </w:rPr>
              <w:t>de sport</w:t>
            </w:r>
            <w:r w:rsidRPr="00427230">
              <w:rPr>
                <w:rFonts w:cstheme="minorHAnsi"/>
                <w:sz w:val="24"/>
                <w:szCs w:val="24"/>
              </w:rPr>
              <w:t xml:space="preserve"> adaptée</w:t>
            </w:r>
            <w:r w:rsidR="00885DC8">
              <w:rPr>
                <w:rFonts w:cstheme="minorHAnsi"/>
                <w:sz w:val="24"/>
                <w:szCs w:val="24"/>
              </w:rPr>
              <w:t>s</w:t>
            </w:r>
            <w:r w:rsidRPr="00427230">
              <w:rPr>
                <w:rFonts w:cstheme="minorHAnsi"/>
                <w:sz w:val="24"/>
                <w:szCs w:val="24"/>
              </w:rPr>
              <w:t xml:space="preserve"> à tous les sports + sac de rangement en tissu </w:t>
            </w:r>
            <w:r>
              <w:rPr>
                <w:rFonts w:cstheme="minorHAnsi"/>
                <w:sz w:val="24"/>
                <w:szCs w:val="24"/>
              </w:rPr>
              <w:t>pour le</w:t>
            </w:r>
            <w:r w:rsidRPr="00427230">
              <w:rPr>
                <w:rFonts w:cstheme="minorHAnsi"/>
                <w:sz w:val="24"/>
                <w:szCs w:val="24"/>
              </w:rPr>
              <w:t xml:space="preserve"> porte manteau</w:t>
            </w:r>
            <w:r>
              <w:rPr>
                <w:rFonts w:cstheme="minorHAnsi"/>
                <w:sz w:val="24"/>
                <w:szCs w:val="24"/>
              </w:rPr>
              <w:t xml:space="preserve"> (les chaussures serviront pour le sport en intérieur et pour les jours de pluie ou de neige)</w:t>
            </w:r>
          </w:p>
          <w:p w:rsidR="00624055" w:rsidRPr="00427230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7230">
              <w:rPr>
                <w:rFonts w:cstheme="minorHAnsi"/>
                <w:sz w:val="24"/>
                <w:szCs w:val="24"/>
              </w:rPr>
              <w:t>1 vieux tee-shirt pour l’art</w:t>
            </w:r>
            <w:r>
              <w:rPr>
                <w:rFonts w:cstheme="minorHAnsi"/>
                <w:sz w:val="24"/>
                <w:szCs w:val="24"/>
              </w:rPr>
              <w:t xml:space="preserve"> rangé dans le sac des chaussures</w:t>
            </w:r>
          </w:p>
          <w:p w:rsidR="00624055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46F90">
              <w:rPr>
                <w:rFonts w:cstheme="minorHAnsi"/>
                <w:sz w:val="24"/>
                <w:szCs w:val="24"/>
              </w:rPr>
              <w:t xml:space="preserve">1 dictionnaire junior </w:t>
            </w:r>
            <w:r>
              <w:rPr>
                <w:rFonts w:cstheme="minorHAnsi"/>
                <w:sz w:val="24"/>
                <w:szCs w:val="24"/>
              </w:rPr>
              <w:t>(pour la plupart des élèves, nous l’avons gardé à l’école)</w:t>
            </w:r>
          </w:p>
          <w:p w:rsidR="00624055" w:rsidRDefault="00624055" w:rsidP="006240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bouteille pour boire (</w:t>
            </w:r>
            <w:r w:rsidRPr="006F1973">
              <w:rPr>
                <w:rFonts w:cstheme="minorHAnsi"/>
                <w:sz w:val="24"/>
                <w:szCs w:val="24"/>
                <w:highlight w:val="lightGray"/>
              </w:rPr>
              <w:t>à garder toute l’année</w:t>
            </w:r>
            <w:r>
              <w:rPr>
                <w:rFonts w:cstheme="minorHAnsi"/>
                <w:sz w:val="24"/>
                <w:szCs w:val="24"/>
              </w:rPr>
              <w:t>, on boit aussi en hiver !)</w:t>
            </w:r>
          </w:p>
          <w:p w:rsidR="00624055" w:rsidRDefault="00624055" w:rsidP="00624055">
            <w:pPr>
              <w:pStyle w:val="Paragraphedeliste"/>
              <w:jc w:val="both"/>
            </w:pPr>
          </w:p>
        </w:tc>
      </w:tr>
    </w:tbl>
    <w:p w:rsidR="0069646F" w:rsidRDefault="006F1973"/>
    <w:sectPr w:rsidR="0069646F" w:rsidSect="003C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5078"/>
    <w:multiLevelType w:val="hybridMultilevel"/>
    <w:tmpl w:val="870079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55"/>
    <w:rsid w:val="003C3730"/>
    <w:rsid w:val="00624055"/>
    <w:rsid w:val="006F1973"/>
    <w:rsid w:val="00885DC8"/>
    <w:rsid w:val="00A07C17"/>
    <w:rsid w:val="00B21FC6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24055"/>
    <w:rPr>
      <w:i/>
      <w:iCs/>
    </w:rPr>
  </w:style>
  <w:style w:type="paragraph" w:styleId="Paragraphedeliste">
    <w:name w:val="List Paragraph"/>
    <w:basedOn w:val="Normal"/>
    <w:uiPriority w:val="34"/>
    <w:qFormat/>
    <w:rsid w:val="00624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24055"/>
    <w:rPr>
      <w:i/>
      <w:iCs/>
    </w:rPr>
  </w:style>
  <w:style w:type="paragraph" w:styleId="Paragraphedeliste">
    <w:name w:val="List Paragraph"/>
    <w:basedOn w:val="Normal"/>
    <w:uiPriority w:val="34"/>
    <w:qFormat/>
    <w:rsid w:val="0062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3</cp:revision>
  <dcterms:created xsi:type="dcterms:W3CDTF">2023-06-17T08:18:00Z</dcterms:created>
  <dcterms:modified xsi:type="dcterms:W3CDTF">2023-06-30T06:09:00Z</dcterms:modified>
</cp:coreProperties>
</file>